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81" w:rsidRDefault="0029516C">
      <w:pPr>
        <w:rPr>
          <w:b/>
          <w:sz w:val="28"/>
        </w:rPr>
      </w:pPr>
      <w:r>
        <w:rPr>
          <w:noProof/>
        </w:rPr>
        <w:drawing>
          <wp:anchor distT="0" distB="0" distL="114300" distR="114300" simplePos="0" relativeHeight="251659264" behindDoc="0" locked="0" layoutInCell="1" allowOverlap="1" wp14:anchorId="344B46E5" wp14:editId="46EB8A7F">
            <wp:simplePos x="0" y="0"/>
            <wp:positionH relativeFrom="margin">
              <wp:posOffset>-304800</wp:posOffset>
            </wp:positionH>
            <wp:positionV relativeFrom="margin">
              <wp:posOffset>-304800</wp:posOffset>
            </wp:positionV>
            <wp:extent cx="1295400"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86550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sz w:val="28"/>
        </w:rPr>
        <w:t>ENA Chapter 401 Wabash Valley Roadrunners</w:t>
      </w:r>
    </w:p>
    <w:p w:rsidR="0029516C" w:rsidRDefault="0029516C">
      <w:pPr>
        <w:rPr>
          <w:b/>
          <w:sz w:val="28"/>
        </w:rPr>
      </w:pPr>
      <w:r>
        <w:rPr>
          <w:b/>
          <w:sz w:val="28"/>
        </w:rPr>
        <w:t xml:space="preserve">         Local Chapter TNCC/ENPC Course Co-Sponsorship</w:t>
      </w:r>
    </w:p>
    <w:p w:rsidR="0029516C" w:rsidRDefault="0029516C">
      <w:pPr>
        <w:rPr>
          <w:b/>
          <w:sz w:val="28"/>
        </w:rPr>
      </w:pPr>
      <w:r>
        <w:rPr>
          <w:b/>
          <w:sz w:val="28"/>
        </w:rPr>
        <w:t xml:space="preserve">         Policy and Guidelines</w:t>
      </w:r>
    </w:p>
    <w:p w:rsidR="00080114" w:rsidRDefault="00080114" w:rsidP="00080114"/>
    <w:p w:rsidR="002A2710" w:rsidRDefault="002A2710" w:rsidP="00080114"/>
    <w:p w:rsidR="00685E08" w:rsidRDefault="00685E08" w:rsidP="00685E08"/>
    <w:p w:rsidR="00535270" w:rsidRDefault="00535270" w:rsidP="00685E08">
      <w:pPr>
        <w:rPr>
          <w:b/>
        </w:rPr>
      </w:pPr>
      <w:r>
        <w:rPr>
          <w:b/>
        </w:rPr>
        <w:t>A. POLICY</w:t>
      </w:r>
    </w:p>
    <w:p w:rsidR="00535270" w:rsidRPr="00535270" w:rsidRDefault="00535270" w:rsidP="00685E08">
      <w:pPr>
        <w:rPr>
          <w:b/>
        </w:rPr>
      </w:pPr>
    </w:p>
    <w:p w:rsidR="001B73FF" w:rsidRDefault="001B73FF" w:rsidP="00685E08">
      <w:r>
        <w:t>“TNCC/ENPC courses may be presented in conjunction with other organizations including State Councils and Chapters, health care facilities, academic institutions, governmental agencies, and product companies. Co-sponsors may provide a source of financial support, equipment, or instructors to assist in presenting the course. The co-sponsor may not alter the course content” (Administrative Procedures, 12).</w:t>
      </w:r>
    </w:p>
    <w:p w:rsidR="00E13A4E" w:rsidRDefault="00E13A4E" w:rsidP="00685E08"/>
    <w:p w:rsidR="00E13A4E" w:rsidRDefault="00B25F7A" w:rsidP="00685E08">
      <w:r>
        <w:t xml:space="preserve">ENA </w:t>
      </w:r>
      <w:r w:rsidR="00E13A4E">
        <w:t xml:space="preserve">chapter </w:t>
      </w:r>
      <w:r>
        <w:t xml:space="preserve">401 </w:t>
      </w:r>
      <w:r w:rsidR="00E13A4E">
        <w:t xml:space="preserve">recognizes the Course Director’s ability to hold classes and plan the fee schedule based upon the needs and requirements of the particular class. The local chapter is not given any jurisdiction over classes not co-sponsored by it, such as those </w:t>
      </w:r>
      <w:r>
        <w:t>solely co-</w:t>
      </w:r>
      <w:r w:rsidR="003D57E1">
        <w:t>sponsored by a health care facility.  In saying that, the local chapter would like to acknowledge the following:</w:t>
      </w:r>
    </w:p>
    <w:p w:rsidR="00362334" w:rsidRDefault="00362334" w:rsidP="00685E08"/>
    <w:p w:rsidR="003D57E1" w:rsidRDefault="003D57E1" w:rsidP="0022682A">
      <w:r>
        <w:tab/>
        <w:t>1. Our first and foremost goal is to see the widespread dissemination of trauma education</w:t>
      </w:r>
      <w:r w:rsidR="0022682A">
        <w:t>.</w:t>
      </w:r>
      <w:r>
        <w:t xml:space="preserve"> </w:t>
      </w:r>
    </w:p>
    <w:p w:rsidR="00362334" w:rsidRDefault="00362334" w:rsidP="00685E08"/>
    <w:p w:rsidR="00362334" w:rsidRDefault="003D57E1" w:rsidP="00685E08">
      <w:r>
        <w:tab/>
        <w:t xml:space="preserve">2. Our second goal is to maintain </w:t>
      </w:r>
      <w:r w:rsidR="00B25F7A">
        <w:t>the financial solvency</w:t>
      </w:r>
      <w:r>
        <w:t xml:space="preserve"> of the local chapter, and </w:t>
      </w:r>
    </w:p>
    <w:p w:rsidR="00362334" w:rsidRDefault="00362334" w:rsidP="00685E08">
      <w:r>
        <w:tab/>
        <w:t xml:space="preserve">    </w:t>
      </w:r>
      <w:proofErr w:type="gramStart"/>
      <w:r w:rsidR="003D57E1">
        <w:t>this</w:t>
      </w:r>
      <w:proofErr w:type="gramEnd"/>
      <w:r w:rsidR="003D57E1">
        <w:t xml:space="preserve"> has historically been accomplished through the </w:t>
      </w:r>
      <w:r>
        <w:t>profits</w:t>
      </w:r>
      <w:r w:rsidR="003D57E1">
        <w:t xml:space="preserve"> earned </w:t>
      </w:r>
      <w:r>
        <w:t>from the chapter co-</w:t>
      </w:r>
    </w:p>
    <w:p w:rsidR="00362334" w:rsidRDefault="00362334" w:rsidP="00685E08">
      <w:r>
        <w:tab/>
        <w:t xml:space="preserve">    </w:t>
      </w:r>
      <w:proofErr w:type="gramStart"/>
      <w:r>
        <w:t>sponsoring</w:t>
      </w:r>
      <w:proofErr w:type="gramEnd"/>
      <w:r>
        <w:t xml:space="preserve"> TNCC/ENPC courses</w:t>
      </w:r>
      <w:r w:rsidR="003D57E1">
        <w:t xml:space="preserve">. We encourage our local chapter affiliated Course </w:t>
      </w:r>
    </w:p>
    <w:p w:rsidR="00B25F7A" w:rsidRDefault="00362334" w:rsidP="00685E08">
      <w:r>
        <w:tab/>
        <w:t xml:space="preserve">    </w:t>
      </w:r>
      <w:r w:rsidR="00B25F7A">
        <w:t xml:space="preserve">Directors </w:t>
      </w:r>
      <w:r w:rsidR="003D57E1">
        <w:t xml:space="preserve">to consider this as they </w:t>
      </w:r>
      <w:r>
        <w:t xml:space="preserve">make decisions about holding stand-alone courses </w:t>
      </w:r>
    </w:p>
    <w:p w:rsidR="003D57E1" w:rsidRDefault="00B25F7A" w:rsidP="00685E08">
      <w:r>
        <w:tab/>
        <w:t xml:space="preserve">    </w:t>
      </w:r>
      <w:proofErr w:type="gramStart"/>
      <w:r w:rsidR="00362334">
        <w:t>vs</w:t>
      </w:r>
      <w:proofErr w:type="gramEnd"/>
      <w:r w:rsidR="00362334">
        <w:t xml:space="preserve">. chapter co-sponsored courses. </w:t>
      </w:r>
    </w:p>
    <w:p w:rsidR="00362334" w:rsidRDefault="00362334" w:rsidP="00685E08"/>
    <w:p w:rsidR="00D06459" w:rsidRDefault="00362334" w:rsidP="00685E08">
      <w:r>
        <w:tab/>
        <w:t xml:space="preserve">3. Our third goal is to exemplify fiscal responsibility and financial stewardship by </w:t>
      </w:r>
    </w:p>
    <w:p w:rsidR="00D06459" w:rsidRDefault="00D06459" w:rsidP="00685E08">
      <w:r>
        <w:tab/>
        <w:t xml:space="preserve">   </w:t>
      </w:r>
      <w:r w:rsidR="00FA6481">
        <w:t xml:space="preserve"> </w:t>
      </w:r>
      <w:proofErr w:type="gramStart"/>
      <w:r w:rsidR="00362334">
        <w:t>assisting</w:t>
      </w:r>
      <w:proofErr w:type="gramEnd"/>
      <w:r w:rsidR="00362334">
        <w:t xml:space="preserve"> our local chapter affiliated Course Directors keep their costs to a minimum </w:t>
      </w:r>
    </w:p>
    <w:p w:rsidR="00362334" w:rsidRDefault="00D06459" w:rsidP="00685E08">
      <w:r>
        <w:tab/>
        <w:t xml:space="preserve"> </w:t>
      </w:r>
      <w:r w:rsidR="00FA6481">
        <w:t xml:space="preserve"> </w:t>
      </w:r>
      <w:r>
        <w:t xml:space="preserve">  </w:t>
      </w:r>
      <w:r w:rsidR="00362334">
        <w:t>through:</w:t>
      </w:r>
    </w:p>
    <w:p w:rsidR="00D06459" w:rsidRDefault="00D06459" w:rsidP="00685E08"/>
    <w:p w:rsidR="00D06459" w:rsidRDefault="00362334" w:rsidP="00685E08">
      <w:r>
        <w:tab/>
      </w:r>
      <w:r>
        <w:tab/>
        <w:t>a. Maintaining a</w:t>
      </w:r>
      <w:r w:rsidR="00D06459">
        <w:t>n adequate</w:t>
      </w:r>
      <w:r>
        <w:t xml:space="preserve"> pool of local TNCC and ENPC instructors from which </w:t>
      </w:r>
    </w:p>
    <w:p w:rsidR="00D06459" w:rsidRDefault="00D06459" w:rsidP="00685E08">
      <w:r>
        <w:tab/>
      </w:r>
      <w:r>
        <w:tab/>
        <w:t xml:space="preserve">    </w:t>
      </w:r>
      <w:r w:rsidR="00362334">
        <w:t xml:space="preserve">Course Directors can </w:t>
      </w:r>
      <w:r>
        <w:t>choose</w:t>
      </w:r>
      <w:r w:rsidR="00362334">
        <w:t xml:space="preserve">. The benefit of using local instructors is the </w:t>
      </w:r>
    </w:p>
    <w:p w:rsidR="00D06459" w:rsidRDefault="00D06459" w:rsidP="00D06459">
      <w:r>
        <w:tab/>
      </w:r>
      <w:r>
        <w:tab/>
        <w:t xml:space="preserve">    </w:t>
      </w:r>
      <w:proofErr w:type="gramStart"/>
      <w:r w:rsidR="00362334">
        <w:t>decreased</w:t>
      </w:r>
      <w:proofErr w:type="gramEnd"/>
      <w:r w:rsidR="00362334">
        <w:t xml:space="preserve"> co</w:t>
      </w:r>
      <w:r>
        <w:t xml:space="preserve">st of travel and elimination of need for lodging, thus reducing </w:t>
      </w:r>
    </w:p>
    <w:p w:rsidR="00362334" w:rsidRDefault="00D06459" w:rsidP="00D06459">
      <w:r>
        <w:tab/>
      </w:r>
      <w:r>
        <w:tab/>
        <w:t xml:space="preserve">    </w:t>
      </w:r>
      <w:proofErr w:type="gramStart"/>
      <w:r>
        <w:t>costs</w:t>
      </w:r>
      <w:proofErr w:type="gramEnd"/>
      <w:r>
        <w:t>.</w:t>
      </w:r>
    </w:p>
    <w:p w:rsidR="00D06459" w:rsidRDefault="00D06459" w:rsidP="00D06459">
      <w:pPr>
        <w:ind w:left="720" w:firstLine="720"/>
      </w:pPr>
    </w:p>
    <w:p w:rsidR="00D06459" w:rsidRDefault="00D06459" w:rsidP="00D06459">
      <w:pPr>
        <w:ind w:left="720" w:firstLine="720"/>
      </w:pPr>
      <w:r>
        <w:t xml:space="preserve">b. Assisting local nurses with the cost associated with attending the TNCC/ENPC </w:t>
      </w:r>
    </w:p>
    <w:p w:rsidR="00D06459" w:rsidRDefault="00B25F7A" w:rsidP="00D06459">
      <w:pPr>
        <w:ind w:left="720" w:firstLine="720"/>
      </w:pPr>
      <w:r>
        <w:t xml:space="preserve">     </w:t>
      </w:r>
      <w:proofErr w:type="gramStart"/>
      <w:r>
        <w:t>instructor</w:t>
      </w:r>
      <w:proofErr w:type="gramEnd"/>
      <w:r>
        <w:t xml:space="preserve"> course;</w:t>
      </w:r>
      <w:r w:rsidR="00D06459">
        <w:t xml:space="preserve"> the local chapter will give priority consideration to members </w:t>
      </w:r>
    </w:p>
    <w:p w:rsidR="00D06459" w:rsidRDefault="00D06459" w:rsidP="00D06459">
      <w:pPr>
        <w:ind w:left="720" w:firstLine="720"/>
      </w:pPr>
      <w:r>
        <w:t xml:space="preserve">     </w:t>
      </w:r>
      <w:proofErr w:type="gramStart"/>
      <w:r>
        <w:t>applying</w:t>
      </w:r>
      <w:proofErr w:type="gramEnd"/>
      <w:r>
        <w:t xml:space="preserve"> for scholarships to use for the payment of such fees.</w:t>
      </w:r>
    </w:p>
    <w:p w:rsidR="00D06459" w:rsidRDefault="00D06459" w:rsidP="00D06459">
      <w:pPr>
        <w:ind w:left="720" w:firstLine="720"/>
      </w:pPr>
    </w:p>
    <w:p w:rsidR="00D06459" w:rsidRDefault="00D06459" w:rsidP="00D06459">
      <w:pPr>
        <w:ind w:left="720" w:firstLine="720"/>
      </w:pPr>
      <w:r>
        <w:t>c. Encouraging local hospitals who employ our TNCC and ENPC instructors to</w:t>
      </w:r>
    </w:p>
    <w:p w:rsidR="00D06459" w:rsidRDefault="00D06459" w:rsidP="00D06459">
      <w:pPr>
        <w:ind w:left="1440"/>
      </w:pPr>
      <w:r>
        <w:t xml:space="preserve">    </w:t>
      </w:r>
      <w:proofErr w:type="gramStart"/>
      <w:r>
        <w:t>consider</w:t>
      </w:r>
      <w:proofErr w:type="gramEnd"/>
      <w:r>
        <w:t xml:space="preserve"> supporting trauma education and the local ENA chapter by paying </w:t>
      </w:r>
    </w:p>
    <w:p w:rsidR="00D06459" w:rsidRDefault="00D06459" w:rsidP="00D06459">
      <w:pPr>
        <w:ind w:left="1440"/>
      </w:pPr>
      <w:r>
        <w:t xml:space="preserve">    </w:t>
      </w:r>
      <w:proofErr w:type="gramStart"/>
      <w:r>
        <w:t>these</w:t>
      </w:r>
      <w:proofErr w:type="gramEnd"/>
      <w:r>
        <w:t xml:space="preserve"> empl</w:t>
      </w:r>
      <w:r w:rsidR="00B25F7A">
        <w:t>oyees for the time they spend</w:t>
      </w:r>
      <w:r>
        <w:t xml:space="preserve"> teaching these classes, thus </w:t>
      </w:r>
    </w:p>
    <w:p w:rsidR="0027583D" w:rsidRDefault="00D06459" w:rsidP="0027583D">
      <w:pPr>
        <w:ind w:left="1440"/>
      </w:pPr>
      <w:r>
        <w:t xml:space="preserve">    </w:t>
      </w:r>
      <w:proofErr w:type="gramStart"/>
      <w:r>
        <w:t>eliminating</w:t>
      </w:r>
      <w:proofErr w:type="gramEnd"/>
      <w:r>
        <w:t xml:space="preserve"> honorarium fees.</w:t>
      </w:r>
    </w:p>
    <w:p w:rsidR="00B25F7A" w:rsidRDefault="00B25F7A" w:rsidP="0027583D">
      <w:pPr>
        <w:ind w:left="1440"/>
      </w:pPr>
    </w:p>
    <w:p w:rsidR="002F618E" w:rsidRDefault="00B25F7A" w:rsidP="009A0959">
      <w:pPr>
        <w:ind w:left="1440"/>
      </w:pPr>
      <w:r>
        <w:t xml:space="preserve">d. </w:t>
      </w:r>
      <w:r w:rsidR="002F618E">
        <w:t>A</w:t>
      </w:r>
      <w:r>
        <w:t xml:space="preserve">llowing Course Directors to order textbooks from the ENA utilizing </w:t>
      </w:r>
      <w:r w:rsidR="002F618E">
        <w:t>E</w:t>
      </w:r>
      <w:r w:rsidR="009A0959">
        <w:t>-</w:t>
      </w:r>
      <w:r w:rsidR="002F618E">
        <w:t>C</w:t>
      </w:r>
      <w:r w:rsidR="009A0959">
        <w:t xml:space="preserve">ourse </w:t>
      </w:r>
      <w:r w:rsidR="002F618E">
        <w:t xml:space="preserve"> </w:t>
      </w:r>
    </w:p>
    <w:p w:rsidR="002F618E" w:rsidRDefault="002F618E" w:rsidP="002F618E">
      <w:r>
        <w:lastRenderedPageBreak/>
        <w:t xml:space="preserve"> </w:t>
      </w:r>
      <w:r>
        <w:tab/>
        <w:t xml:space="preserve">                O</w:t>
      </w:r>
      <w:r w:rsidR="009A0959">
        <w:t xml:space="preserve">ps and </w:t>
      </w:r>
      <w:r w:rsidR="00B25F7A">
        <w:t xml:space="preserve">a local chapter </w:t>
      </w:r>
      <w:r w:rsidR="009A0959">
        <w:t xml:space="preserve">debit </w:t>
      </w:r>
      <w:r w:rsidR="00B25F7A">
        <w:t>card</w:t>
      </w:r>
      <w:r>
        <w:t xml:space="preserve"> for courses that are co-sponsored by the </w:t>
      </w:r>
    </w:p>
    <w:p w:rsidR="0022682A" w:rsidRDefault="002F618E" w:rsidP="002F618E">
      <w:r>
        <w:tab/>
      </w:r>
      <w:r>
        <w:tab/>
        <w:t xml:space="preserve">    </w:t>
      </w:r>
      <w:proofErr w:type="gramStart"/>
      <w:r>
        <w:t>chapter</w:t>
      </w:r>
      <w:proofErr w:type="gramEnd"/>
      <w:r>
        <w:t>.</w:t>
      </w:r>
      <w:r w:rsidR="0022682A">
        <w:t xml:space="preserve"> Debit card will be held by the Chapter Treasurer; additional signing </w:t>
      </w:r>
    </w:p>
    <w:p w:rsidR="00B25F7A" w:rsidRDefault="0022682A" w:rsidP="002F618E">
      <w:r>
        <w:tab/>
      </w:r>
      <w:r>
        <w:tab/>
        <w:t xml:space="preserve">    </w:t>
      </w:r>
      <w:proofErr w:type="gramStart"/>
      <w:r w:rsidR="008D7166">
        <w:t>p</w:t>
      </w:r>
      <w:bookmarkStart w:id="0" w:name="_GoBack"/>
      <w:bookmarkEnd w:id="0"/>
      <w:r w:rsidR="008D7166">
        <w:t>rivileges</w:t>
      </w:r>
      <w:proofErr w:type="gramEnd"/>
      <w:r>
        <w:t xml:space="preserve"> will be held by the State Treasurer and Chapter President.</w:t>
      </w:r>
    </w:p>
    <w:p w:rsidR="004D3505" w:rsidRDefault="004D3505" w:rsidP="004D3505"/>
    <w:p w:rsidR="004D3505" w:rsidRDefault="00535270" w:rsidP="004D3505">
      <w:pPr>
        <w:rPr>
          <w:b/>
        </w:rPr>
      </w:pPr>
      <w:r>
        <w:rPr>
          <w:b/>
        </w:rPr>
        <w:t>B. PROCEDURE</w:t>
      </w:r>
    </w:p>
    <w:p w:rsidR="004D3505" w:rsidRDefault="004D3505" w:rsidP="004D3505">
      <w:pPr>
        <w:rPr>
          <w:b/>
        </w:rPr>
      </w:pPr>
    </w:p>
    <w:p w:rsidR="004D3505" w:rsidRDefault="004D3505" w:rsidP="004D3505">
      <w:pPr>
        <w:ind w:firstLine="720"/>
      </w:pPr>
      <w:r>
        <w:t xml:space="preserve">Course Directors desiring to offer a TNCC or ENPC course co-sponsored by the local </w:t>
      </w:r>
    </w:p>
    <w:p w:rsidR="004D3505" w:rsidRDefault="004D3505" w:rsidP="00270F43">
      <w:pPr>
        <w:ind w:firstLine="720"/>
      </w:pPr>
      <w:proofErr w:type="gramStart"/>
      <w:r>
        <w:t>chapter</w:t>
      </w:r>
      <w:proofErr w:type="gramEnd"/>
      <w:r>
        <w:t xml:space="preserve"> must:</w:t>
      </w:r>
    </w:p>
    <w:p w:rsidR="00270F43" w:rsidRDefault="00270F43" w:rsidP="004D3505">
      <w:pPr>
        <w:ind w:firstLine="720"/>
      </w:pPr>
    </w:p>
    <w:p w:rsidR="0022682A" w:rsidRDefault="00270F43" w:rsidP="004D3505">
      <w:pPr>
        <w:ind w:firstLine="720"/>
      </w:pPr>
      <w:r>
        <w:t>1</w:t>
      </w:r>
      <w:r w:rsidR="004D3505">
        <w:t xml:space="preserve">. </w:t>
      </w:r>
      <w:r w:rsidR="004D3505">
        <w:tab/>
        <w:t xml:space="preserve">Submit a </w:t>
      </w:r>
      <w:r w:rsidR="006C3BB8">
        <w:t>Sample Budget Format TNCC</w:t>
      </w:r>
      <w:r w:rsidR="0022682A">
        <w:t>/ENPC</w:t>
      </w:r>
      <w:r w:rsidR="006C3BB8">
        <w:t xml:space="preserve"> Provider Course</w:t>
      </w:r>
      <w:r w:rsidR="004D3505">
        <w:t xml:space="preserve"> form to the local </w:t>
      </w:r>
    </w:p>
    <w:p w:rsidR="004D3505" w:rsidRPr="004D3505" w:rsidRDefault="0022682A" w:rsidP="004D3505">
      <w:pPr>
        <w:ind w:firstLine="720"/>
        <w:rPr>
          <w:u w:val="single"/>
        </w:rPr>
      </w:pPr>
      <w:r>
        <w:tab/>
      </w:r>
      <w:proofErr w:type="gramStart"/>
      <w:r w:rsidR="004D3505">
        <w:t>chapter</w:t>
      </w:r>
      <w:proofErr w:type="gramEnd"/>
      <w:r w:rsidR="004D3505">
        <w:t xml:space="preserve"> </w:t>
      </w:r>
      <w:r>
        <w:t xml:space="preserve">administrative team; </w:t>
      </w:r>
      <w:r w:rsidRPr="0022682A">
        <w:rPr>
          <w:u w:val="single"/>
        </w:rPr>
        <w:t xml:space="preserve">recommended </w:t>
      </w:r>
      <w:r w:rsidR="00535270" w:rsidRPr="0022682A">
        <w:rPr>
          <w:u w:val="single"/>
        </w:rPr>
        <w:t>45 days prior</w:t>
      </w:r>
      <w:r w:rsidR="004D3505" w:rsidRPr="0022682A">
        <w:rPr>
          <w:u w:val="single"/>
        </w:rPr>
        <w:t xml:space="preserve"> to the course.</w:t>
      </w:r>
    </w:p>
    <w:p w:rsidR="004D3505" w:rsidRDefault="004D3505" w:rsidP="004D3505">
      <w:pPr>
        <w:ind w:firstLine="720"/>
      </w:pPr>
    </w:p>
    <w:p w:rsidR="004D3505" w:rsidRDefault="004D3505" w:rsidP="004D3505">
      <w:pPr>
        <w:ind w:firstLine="720"/>
      </w:pPr>
      <w:r>
        <w:tab/>
        <w:t>The local chapter administrative team consists of:</w:t>
      </w:r>
    </w:p>
    <w:p w:rsidR="004D3505" w:rsidRDefault="004D3505" w:rsidP="004D3505">
      <w:pPr>
        <w:ind w:firstLine="720"/>
      </w:pPr>
      <w:r>
        <w:tab/>
      </w:r>
      <w:r>
        <w:tab/>
        <w:t>Chapter President</w:t>
      </w:r>
    </w:p>
    <w:p w:rsidR="0022682A" w:rsidRDefault="0022682A" w:rsidP="0022682A">
      <w:pPr>
        <w:ind w:left="1440" w:firstLine="720"/>
      </w:pPr>
      <w:r>
        <w:t>Chapter Past President</w:t>
      </w:r>
    </w:p>
    <w:p w:rsidR="0022682A" w:rsidRDefault="0022682A" w:rsidP="0022682A">
      <w:pPr>
        <w:ind w:left="1440" w:firstLine="720"/>
      </w:pPr>
      <w:r>
        <w:t>Chapter President-Elect</w:t>
      </w:r>
      <w:r>
        <w:tab/>
      </w:r>
    </w:p>
    <w:p w:rsidR="004D3505" w:rsidRDefault="004D3505" w:rsidP="004D3505">
      <w:pPr>
        <w:ind w:firstLine="720"/>
      </w:pPr>
      <w:r>
        <w:tab/>
      </w:r>
      <w:r>
        <w:tab/>
        <w:t>Chapter Secretary</w:t>
      </w:r>
    </w:p>
    <w:p w:rsidR="004D3505" w:rsidRDefault="004D3505" w:rsidP="004D3505">
      <w:pPr>
        <w:ind w:firstLine="720"/>
      </w:pPr>
      <w:r>
        <w:tab/>
      </w:r>
      <w:r>
        <w:tab/>
        <w:t>Chapter Treasurer</w:t>
      </w:r>
    </w:p>
    <w:p w:rsidR="00AC3A9E" w:rsidRDefault="00AC3A9E" w:rsidP="004D3505">
      <w:pPr>
        <w:ind w:firstLine="720"/>
      </w:pPr>
    </w:p>
    <w:p w:rsidR="004D3505" w:rsidRDefault="004D3505" w:rsidP="004D3505">
      <w:pPr>
        <w:ind w:firstLine="720"/>
      </w:pPr>
      <w:r>
        <w:tab/>
        <w:t xml:space="preserve">*** In the event that the submitting Course Director is a part of the local chapter </w:t>
      </w:r>
    </w:p>
    <w:p w:rsidR="004D3505" w:rsidRDefault="004D3505" w:rsidP="0022682A">
      <w:pPr>
        <w:ind w:firstLine="720"/>
      </w:pPr>
      <w:r>
        <w:tab/>
        <w:t xml:space="preserve">       </w:t>
      </w:r>
      <w:proofErr w:type="gramStart"/>
      <w:r>
        <w:t>administrative</w:t>
      </w:r>
      <w:proofErr w:type="gramEnd"/>
      <w:r>
        <w:t xml:space="preserve"> team, </w:t>
      </w:r>
      <w:r w:rsidR="0022682A">
        <w:t>they will abstain from the vote.</w:t>
      </w:r>
    </w:p>
    <w:p w:rsidR="00270F43" w:rsidRDefault="00270F43" w:rsidP="004D3505">
      <w:pPr>
        <w:ind w:firstLine="720"/>
      </w:pPr>
    </w:p>
    <w:p w:rsidR="002F618E" w:rsidRDefault="00270F43" w:rsidP="004D3505">
      <w:pPr>
        <w:ind w:firstLine="720"/>
      </w:pPr>
      <w:r>
        <w:t xml:space="preserve">2. </w:t>
      </w:r>
      <w:r>
        <w:tab/>
      </w:r>
      <w:r w:rsidR="006C3BB8">
        <w:t>T</w:t>
      </w:r>
      <w:r>
        <w:t xml:space="preserve">he Course Director is responsible </w:t>
      </w:r>
      <w:r w:rsidR="007110E8">
        <w:t xml:space="preserve">for following </w:t>
      </w:r>
      <w:r w:rsidR="00AC3A9E">
        <w:t>the</w:t>
      </w:r>
      <w:r w:rsidR="002F618E">
        <w:t xml:space="preserve"> A</w:t>
      </w:r>
      <w:r w:rsidR="00541CA0">
        <w:t>dministrative G</w:t>
      </w:r>
      <w:r w:rsidR="007110E8">
        <w:t>uidelines</w:t>
      </w:r>
      <w:r w:rsidR="00541CA0">
        <w:t xml:space="preserve"> </w:t>
      </w:r>
    </w:p>
    <w:p w:rsidR="00270F43" w:rsidRDefault="002F618E" w:rsidP="004D3505">
      <w:pPr>
        <w:ind w:firstLine="720"/>
      </w:pPr>
      <w:r>
        <w:tab/>
      </w:r>
      <w:proofErr w:type="gramStart"/>
      <w:r w:rsidR="00541CA0">
        <w:t>and</w:t>
      </w:r>
      <w:proofErr w:type="gramEnd"/>
      <w:r w:rsidR="00541CA0">
        <w:t xml:space="preserve"> Course Director Mentoring Packet</w:t>
      </w:r>
      <w:r w:rsidR="00AC3A9E">
        <w:t xml:space="preserve">. </w:t>
      </w:r>
    </w:p>
    <w:p w:rsidR="007110E8" w:rsidRDefault="007110E8" w:rsidP="004D3505">
      <w:pPr>
        <w:ind w:firstLine="720"/>
      </w:pPr>
    </w:p>
    <w:p w:rsidR="006B000E" w:rsidRDefault="006B000E" w:rsidP="004D3505">
      <w:pPr>
        <w:ind w:firstLine="720"/>
      </w:pPr>
      <w:r>
        <w:t xml:space="preserve">3. </w:t>
      </w:r>
      <w:r>
        <w:tab/>
        <w:t>In addition, the Chapter requests that in all TNCC/ENPC courses that it co-</w:t>
      </w:r>
    </w:p>
    <w:p w:rsidR="006B000E" w:rsidRDefault="006B000E" w:rsidP="004D3505">
      <w:pPr>
        <w:ind w:firstLine="720"/>
      </w:pPr>
      <w:r>
        <w:tab/>
      </w:r>
      <w:proofErr w:type="gramStart"/>
      <w:r>
        <w:t>sponsors</w:t>
      </w:r>
      <w:proofErr w:type="gramEnd"/>
      <w:r>
        <w:t>:</w:t>
      </w:r>
    </w:p>
    <w:p w:rsidR="00027E76" w:rsidRDefault="00027E76" w:rsidP="004D3505">
      <w:pPr>
        <w:ind w:firstLine="720"/>
      </w:pPr>
    </w:p>
    <w:p w:rsidR="006B000E" w:rsidRDefault="006B000E" w:rsidP="00027E76">
      <w:pPr>
        <w:ind w:firstLine="720"/>
        <w:contextualSpacing/>
      </w:pPr>
      <w:r>
        <w:tab/>
        <w:t xml:space="preserve">a. Every effort is to be made to utilize </w:t>
      </w:r>
      <w:r w:rsidRPr="006B000E">
        <w:rPr>
          <w:i/>
        </w:rPr>
        <w:t>local</w:t>
      </w:r>
      <w:r>
        <w:t xml:space="preserve"> Course Directors and Course </w:t>
      </w:r>
    </w:p>
    <w:p w:rsidR="006B000E" w:rsidRDefault="006B000E" w:rsidP="00027E76">
      <w:pPr>
        <w:ind w:firstLine="720"/>
        <w:contextualSpacing/>
      </w:pPr>
      <w:r>
        <w:tab/>
        <w:t xml:space="preserve">    </w:t>
      </w:r>
      <w:proofErr w:type="gramStart"/>
      <w:r>
        <w:t>Instructors.</w:t>
      </w:r>
      <w:proofErr w:type="gramEnd"/>
      <w:r>
        <w:t xml:space="preserve">  </w:t>
      </w:r>
    </w:p>
    <w:p w:rsidR="00027E76" w:rsidRDefault="006B000E" w:rsidP="004D3505">
      <w:pPr>
        <w:ind w:firstLine="720"/>
      </w:pPr>
      <w:r>
        <w:tab/>
        <w:t xml:space="preserve">b. All course Instructors will be informed of the sections they are to teach at least </w:t>
      </w:r>
    </w:p>
    <w:p w:rsidR="006B000E" w:rsidRDefault="00027E76" w:rsidP="0022682A">
      <w:pPr>
        <w:ind w:firstLine="720"/>
      </w:pPr>
      <w:r>
        <w:tab/>
        <w:t xml:space="preserve">    </w:t>
      </w:r>
      <w:r w:rsidR="006B000E">
        <w:t>2 weeks prior to the course date</w:t>
      </w:r>
      <w:r w:rsidR="0022682A">
        <w:t>.</w:t>
      </w:r>
    </w:p>
    <w:p w:rsidR="0027583D" w:rsidRDefault="0027583D" w:rsidP="004D3505">
      <w:pPr>
        <w:ind w:firstLine="720"/>
      </w:pPr>
      <w:r>
        <w:tab/>
        <w:t>c. T</w:t>
      </w:r>
      <w:r w:rsidR="00027E76">
        <w:t xml:space="preserve">hose students with Instructor Potential </w:t>
      </w:r>
      <w:r>
        <w:t xml:space="preserve">will be supplied </w:t>
      </w:r>
      <w:r w:rsidR="00027E76">
        <w:t xml:space="preserve">a formalized </w:t>
      </w:r>
    </w:p>
    <w:p w:rsidR="00027E76" w:rsidRDefault="0027583D" w:rsidP="004D3505">
      <w:pPr>
        <w:ind w:firstLine="720"/>
      </w:pPr>
      <w:r>
        <w:tab/>
        <w:t xml:space="preserve">    </w:t>
      </w:r>
      <w:proofErr w:type="gramStart"/>
      <w:r w:rsidR="00027E76">
        <w:t>recommendation</w:t>
      </w:r>
      <w:proofErr w:type="gramEnd"/>
      <w:r w:rsidR="009A0959">
        <w:t>.</w:t>
      </w:r>
    </w:p>
    <w:p w:rsidR="00535270" w:rsidRDefault="00535270" w:rsidP="004D3505">
      <w:pPr>
        <w:ind w:firstLine="720"/>
      </w:pPr>
      <w:r>
        <w:tab/>
        <w:t xml:space="preserve">d. TNCC cards are to be held until full payment is received from the individual or </w:t>
      </w:r>
    </w:p>
    <w:p w:rsidR="00535270" w:rsidRDefault="00535270" w:rsidP="004D3505">
      <w:pPr>
        <w:ind w:firstLine="720"/>
      </w:pPr>
      <w:r>
        <w:tab/>
        <w:t xml:space="preserve">    </w:t>
      </w:r>
      <w:proofErr w:type="gramStart"/>
      <w:r>
        <w:t>facility</w:t>
      </w:r>
      <w:proofErr w:type="gramEnd"/>
      <w:r>
        <w:t>.</w:t>
      </w:r>
    </w:p>
    <w:p w:rsidR="009A0959" w:rsidRDefault="006C3BB8" w:rsidP="009A0959">
      <w:pPr>
        <w:ind w:firstLine="720"/>
      </w:pPr>
      <w:r>
        <w:tab/>
        <w:t xml:space="preserve">e. </w:t>
      </w:r>
      <w:r w:rsidR="009A0959">
        <w:t>On the rare</w:t>
      </w:r>
      <w:r w:rsidR="0022682A">
        <w:t xml:space="preserve"> occasion</w:t>
      </w:r>
      <w:r>
        <w:t xml:space="preserve"> a class </w:t>
      </w:r>
      <w:r w:rsidR="0022682A">
        <w:t>has</w:t>
      </w:r>
      <w:r>
        <w:t xml:space="preserve"> a projected negative balance, </w:t>
      </w:r>
      <w:r w:rsidR="009A0959">
        <w:t xml:space="preserve">a discussion </w:t>
      </w:r>
    </w:p>
    <w:p w:rsidR="009A0959" w:rsidRDefault="009A0959" w:rsidP="009A0959">
      <w:pPr>
        <w:ind w:firstLine="720"/>
        <w:rPr>
          <w:i/>
        </w:rPr>
      </w:pPr>
      <w:r>
        <w:tab/>
        <w:t xml:space="preserve">     </w:t>
      </w:r>
      <w:proofErr w:type="gramStart"/>
      <w:r w:rsidR="006C3BB8">
        <w:t>must</w:t>
      </w:r>
      <w:proofErr w:type="gramEnd"/>
      <w:r w:rsidR="006C3BB8">
        <w:t xml:space="preserve"> </w:t>
      </w:r>
      <w:r>
        <w:t xml:space="preserve">occur between the Course Director and </w:t>
      </w:r>
      <w:r w:rsidR="006C3BB8">
        <w:t xml:space="preserve">the chapter administrative </w:t>
      </w:r>
      <w:r w:rsidR="006C3BB8" w:rsidRPr="009A0959">
        <w:t>team</w:t>
      </w:r>
      <w:r w:rsidR="006C3BB8" w:rsidRPr="006C3BB8">
        <w:rPr>
          <w:i/>
        </w:rPr>
        <w:t xml:space="preserve"> </w:t>
      </w:r>
    </w:p>
    <w:p w:rsidR="006C3BB8" w:rsidRDefault="009A0959" w:rsidP="009A0959">
      <w:pPr>
        <w:ind w:firstLine="720"/>
      </w:pPr>
      <w:r>
        <w:rPr>
          <w:i/>
        </w:rPr>
        <w:tab/>
        <w:t xml:space="preserve">     </w:t>
      </w:r>
      <w:proofErr w:type="gramStart"/>
      <w:r w:rsidR="006C3BB8" w:rsidRPr="006C3BB8">
        <w:rPr>
          <w:i/>
        </w:rPr>
        <w:t>prior</w:t>
      </w:r>
      <w:proofErr w:type="gramEnd"/>
      <w:r w:rsidR="006C3BB8" w:rsidRPr="006C3BB8">
        <w:rPr>
          <w:i/>
        </w:rPr>
        <w:t xml:space="preserve"> to the class</w:t>
      </w:r>
      <w:r w:rsidR="006C3BB8">
        <w:t xml:space="preserve"> and special approval must be granted.</w:t>
      </w:r>
    </w:p>
    <w:p w:rsidR="002F618E" w:rsidRDefault="002F618E" w:rsidP="009A0959">
      <w:pPr>
        <w:ind w:firstLine="720"/>
      </w:pPr>
      <w:r>
        <w:tab/>
      </w:r>
      <w:proofErr w:type="gramStart"/>
      <w:r>
        <w:t>f.  Courses</w:t>
      </w:r>
      <w:proofErr w:type="gramEnd"/>
      <w:r>
        <w:t xml:space="preserve"> will be cancelled that do not have a minimum of 10 registered </w:t>
      </w:r>
    </w:p>
    <w:p w:rsidR="002F618E" w:rsidRDefault="002F618E" w:rsidP="009A0959">
      <w:pPr>
        <w:ind w:firstLine="720"/>
      </w:pPr>
      <w:r>
        <w:tab/>
        <w:t xml:space="preserve">     </w:t>
      </w:r>
      <w:proofErr w:type="gramStart"/>
      <w:r>
        <w:t>students</w:t>
      </w:r>
      <w:proofErr w:type="gramEnd"/>
      <w:r>
        <w:t xml:space="preserve"> by 30 days prior to the course. Any exceptions to this must be </w:t>
      </w:r>
    </w:p>
    <w:p w:rsidR="002F618E" w:rsidRDefault="002F618E" w:rsidP="009A0959">
      <w:pPr>
        <w:ind w:firstLine="720"/>
      </w:pPr>
      <w:r>
        <w:tab/>
        <w:t xml:space="preserve">     </w:t>
      </w:r>
      <w:proofErr w:type="gramStart"/>
      <w:r>
        <w:t>discussed</w:t>
      </w:r>
      <w:proofErr w:type="gramEnd"/>
      <w:r>
        <w:t xml:space="preserve"> and approved by the local chapter administrative team and the</w:t>
      </w:r>
    </w:p>
    <w:p w:rsidR="002F618E" w:rsidRDefault="002F618E" w:rsidP="002F618E">
      <w:pPr>
        <w:ind w:left="720" w:firstLine="720"/>
      </w:pPr>
      <w:r>
        <w:t xml:space="preserve">     Course Director.</w:t>
      </w:r>
    </w:p>
    <w:p w:rsidR="009A0959" w:rsidRDefault="00153CE3" w:rsidP="009A0959">
      <w:r>
        <w:tab/>
        <w:t xml:space="preserve">             </w:t>
      </w:r>
      <w:r w:rsidR="002F618E">
        <w:t>g</w:t>
      </w:r>
      <w:r>
        <w:t xml:space="preserve">. </w:t>
      </w:r>
      <w:r w:rsidR="002F618E">
        <w:t>Course D</w:t>
      </w:r>
      <w:r w:rsidR="009A0959">
        <w:t>irector</w:t>
      </w:r>
      <w:r w:rsidR="002F618E">
        <w:t>s</w:t>
      </w:r>
      <w:r w:rsidR="009A0959">
        <w:t xml:space="preserve"> may develop a budget working in conjunction with the local </w:t>
      </w:r>
    </w:p>
    <w:p w:rsidR="009A0959" w:rsidRDefault="009A0959" w:rsidP="009A0959">
      <w:r>
        <w:tab/>
      </w:r>
      <w:r>
        <w:tab/>
        <w:t xml:space="preserve">    </w:t>
      </w:r>
      <w:r w:rsidR="002F618E">
        <w:t xml:space="preserve"> </w:t>
      </w:r>
      <w:proofErr w:type="gramStart"/>
      <w:r>
        <w:t>chapter</w:t>
      </w:r>
      <w:proofErr w:type="gramEnd"/>
      <w:r>
        <w:t xml:space="preserve"> and a sponsoring facility to provide deeply discounted rates that cover </w:t>
      </w:r>
    </w:p>
    <w:p w:rsidR="0022682A" w:rsidRDefault="009A0959" w:rsidP="009A0959">
      <w:r>
        <w:tab/>
      </w:r>
      <w:r>
        <w:tab/>
        <w:t xml:space="preserve">     </w:t>
      </w:r>
      <w:proofErr w:type="gramStart"/>
      <w:r>
        <w:t>at</w:t>
      </w:r>
      <w:proofErr w:type="gramEnd"/>
      <w:r>
        <w:t xml:space="preserve"> least indirect fees</w:t>
      </w:r>
      <w:r w:rsidR="0022682A">
        <w:t>, books, and handling</w:t>
      </w:r>
      <w:r>
        <w:t xml:space="preserve"> to facility employees when the </w:t>
      </w:r>
    </w:p>
    <w:p w:rsidR="0022682A" w:rsidRDefault="0022682A" w:rsidP="009A0959">
      <w:r>
        <w:lastRenderedPageBreak/>
        <w:tab/>
      </w:r>
      <w:r>
        <w:tab/>
        <w:t xml:space="preserve">     </w:t>
      </w:r>
      <w:proofErr w:type="gramStart"/>
      <w:r w:rsidR="009A0959">
        <w:t>facility</w:t>
      </w:r>
      <w:proofErr w:type="gramEnd"/>
      <w:r w:rsidR="009A0959">
        <w:t xml:space="preserve"> is providing all or some of the instructors</w:t>
      </w:r>
      <w:r w:rsidR="002F618E">
        <w:t xml:space="preserve"> and/or course directors</w:t>
      </w:r>
      <w:r w:rsidR="009A0959">
        <w:t xml:space="preserve">. In </w:t>
      </w:r>
    </w:p>
    <w:p w:rsidR="0022682A" w:rsidRDefault="0022682A" w:rsidP="009A0959">
      <w:r>
        <w:tab/>
      </w:r>
      <w:r>
        <w:tab/>
        <w:t xml:space="preserve">     </w:t>
      </w:r>
      <w:proofErr w:type="gramStart"/>
      <w:r w:rsidR="009A0959">
        <w:t>order</w:t>
      </w:r>
      <w:proofErr w:type="gramEnd"/>
      <w:r w:rsidR="009A0959">
        <w:t xml:space="preserve"> to cover costs and at least break even financially it is suggested that such </w:t>
      </w:r>
    </w:p>
    <w:p w:rsidR="0022682A" w:rsidRDefault="0022682A" w:rsidP="009A0959">
      <w:r>
        <w:tab/>
      </w:r>
      <w:r>
        <w:tab/>
        <w:t xml:space="preserve">     </w:t>
      </w:r>
      <w:proofErr w:type="gramStart"/>
      <w:r w:rsidR="009A0959">
        <w:t>courses</w:t>
      </w:r>
      <w:proofErr w:type="gramEnd"/>
      <w:r w:rsidR="009A0959">
        <w:t xml:space="preserve"> be advertised to </w:t>
      </w:r>
      <w:r>
        <w:t>s</w:t>
      </w:r>
      <w:r w:rsidR="009A0959">
        <w:t xml:space="preserve">tudents outside of the facility who will attend at the </w:t>
      </w:r>
    </w:p>
    <w:p w:rsidR="00153CE3" w:rsidRDefault="0022682A" w:rsidP="009A0959">
      <w:r>
        <w:tab/>
      </w:r>
      <w:r>
        <w:tab/>
        <w:t xml:space="preserve">     </w:t>
      </w:r>
      <w:proofErr w:type="gramStart"/>
      <w:r w:rsidR="009A0959">
        <w:t>normal</w:t>
      </w:r>
      <w:proofErr w:type="gramEnd"/>
      <w:r w:rsidR="009A0959">
        <w:t xml:space="preserve"> price.</w:t>
      </w:r>
      <w:r w:rsidR="00153CE3">
        <w:tab/>
      </w:r>
    </w:p>
    <w:p w:rsidR="004D3505" w:rsidRDefault="004D3505" w:rsidP="004D3505"/>
    <w:p w:rsidR="004D3505" w:rsidRPr="004D3505" w:rsidRDefault="004D3505" w:rsidP="004D3505"/>
    <w:p w:rsidR="00080114" w:rsidRDefault="00080114" w:rsidP="00080114"/>
    <w:p w:rsidR="00080114" w:rsidRDefault="00CE48ED" w:rsidP="00CE48ED">
      <w:pPr>
        <w:jc w:val="center"/>
      </w:pPr>
      <w:r>
        <w:t>References</w:t>
      </w:r>
    </w:p>
    <w:p w:rsidR="00CE48ED" w:rsidRDefault="00CE48ED" w:rsidP="00CE48ED">
      <w:pPr>
        <w:jc w:val="center"/>
      </w:pPr>
    </w:p>
    <w:p w:rsidR="00182E6B" w:rsidRDefault="00282541" w:rsidP="00CE48ED">
      <w:pPr>
        <w:rPr>
          <w:i/>
        </w:rPr>
      </w:pPr>
      <w:proofErr w:type="gramStart"/>
      <w:r>
        <w:t>Emergency Nurses Association.</w:t>
      </w:r>
      <w:proofErr w:type="gramEnd"/>
      <w:r>
        <w:t xml:space="preserve"> (2008). </w:t>
      </w:r>
      <w:r>
        <w:rPr>
          <w:i/>
        </w:rPr>
        <w:t xml:space="preserve">Course Director Mentoring Packet for the Emergency </w:t>
      </w:r>
    </w:p>
    <w:p w:rsidR="00182E6B" w:rsidRDefault="00182E6B" w:rsidP="00CE48ED">
      <w:pPr>
        <w:rPr>
          <w:i/>
        </w:rPr>
      </w:pPr>
      <w:r>
        <w:rPr>
          <w:i/>
        </w:rPr>
        <w:tab/>
      </w:r>
      <w:r w:rsidR="00282541">
        <w:rPr>
          <w:i/>
        </w:rPr>
        <w:t xml:space="preserve">Nursing Pediatric Course (ENPC), the Trauma Nursing Core Course (TNCC), and the </w:t>
      </w:r>
    </w:p>
    <w:p w:rsidR="00CE48ED" w:rsidRDefault="00182E6B" w:rsidP="00CE48ED">
      <w:pPr>
        <w:rPr>
          <w:i/>
        </w:rPr>
      </w:pPr>
      <w:r>
        <w:rPr>
          <w:i/>
        </w:rPr>
        <w:tab/>
      </w:r>
      <w:proofErr w:type="gramStart"/>
      <w:r w:rsidR="00282541">
        <w:rPr>
          <w:i/>
        </w:rPr>
        <w:t>Course in Advanced Trauma Nursing-Injury and Illness (CATN-II).</w:t>
      </w:r>
      <w:proofErr w:type="gramEnd"/>
      <w:r w:rsidR="00282541">
        <w:rPr>
          <w:i/>
        </w:rPr>
        <w:t xml:space="preserve"> </w:t>
      </w:r>
    </w:p>
    <w:p w:rsidR="00282541" w:rsidRDefault="00282541" w:rsidP="00CE48ED">
      <w:pPr>
        <w:rPr>
          <w:i/>
        </w:rPr>
      </w:pPr>
    </w:p>
    <w:p w:rsidR="00182E6B" w:rsidRDefault="00282541" w:rsidP="00CE48ED">
      <w:pPr>
        <w:rPr>
          <w:i/>
        </w:rPr>
      </w:pPr>
      <w:proofErr w:type="gramStart"/>
      <w:r>
        <w:t>Emergency Nurses Association.</w:t>
      </w:r>
      <w:proofErr w:type="gramEnd"/>
      <w:r>
        <w:t xml:space="preserve"> (2013). </w:t>
      </w:r>
      <w:r>
        <w:rPr>
          <w:i/>
        </w:rPr>
        <w:t xml:space="preserve">Emergency Nurses Association Trauma Nursing Core </w:t>
      </w:r>
    </w:p>
    <w:p w:rsidR="00282541" w:rsidRPr="00282541" w:rsidRDefault="00182E6B" w:rsidP="00CE48ED">
      <w:r>
        <w:rPr>
          <w:i/>
        </w:rPr>
        <w:tab/>
      </w:r>
      <w:r w:rsidR="00282541">
        <w:rPr>
          <w:i/>
        </w:rPr>
        <w:t xml:space="preserve">Course and Emergency Nursing Pediatric Course: Administrative Procedures. </w:t>
      </w:r>
    </w:p>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080114" w:rsidRDefault="00080114" w:rsidP="00080114"/>
    <w:p w:rsidR="00B57745" w:rsidRPr="00B57745" w:rsidRDefault="00B57745" w:rsidP="00080114"/>
    <w:sectPr w:rsidR="00B57745" w:rsidRPr="00B577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9A" w:rsidRDefault="004B469A" w:rsidP="002F618E">
      <w:r>
        <w:separator/>
      </w:r>
    </w:p>
  </w:endnote>
  <w:endnote w:type="continuationSeparator" w:id="0">
    <w:p w:rsidR="004B469A" w:rsidRDefault="004B469A" w:rsidP="002F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93476"/>
      <w:docPartObj>
        <w:docPartGallery w:val="Page Numbers (Bottom of Page)"/>
        <w:docPartUnique/>
      </w:docPartObj>
    </w:sdtPr>
    <w:sdtEndPr>
      <w:rPr>
        <w:noProof/>
      </w:rPr>
    </w:sdtEndPr>
    <w:sdtContent>
      <w:p w:rsidR="002F618E" w:rsidRDefault="002F618E">
        <w:pPr>
          <w:pStyle w:val="Footer"/>
          <w:jc w:val="right"/>
        </w:pPr>
        <w:r>
          <w:fldChar w:fldCharType="begin"/>
        </w:r>
        <w:r>
          <w:instrText xml:space="preserve"> PAGE   \* MERGEFORMAT </w:instrText>
        </w:r>
        <w:r>
          <w:fldChar w:fldCharType="separate"/>
        </w:r>
        <w:r w:rsidR="008D7166">
          <w:rPr>
            <w:noProof/>
          </w:rPr>
          <w:t>2</w:t>
        </w:r>
        <w:r>
          <w:rPr>
            <w:noProof/>
          </w:rPr>
          <w:fldChar w:fldCharType="end"/>
        </w:r>
      </w:p>
    </w:sdtContent>
  </w:sdt>
  <w:p w:rsidR="002F618E" w:rsidRDefault="002F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9A" w:rsidRDefault="004B469A" w:rsidP="002F618E">
      <w:r>
        <w:separator/>
      </w:r>
    </w:p>
  </w:footnote>
  <w:footnote w:type="continuationSeparator" w:id="0">
    <w:p w:rsidR="004B469A" w:rsidRDefault="004B469A" w:rsidP="002F6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C4E"/>
    <w:multiLevelType w:val="hybridMultilevel"/>
    <w:tmpl w:val="E4B8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2362A"/>
    <w:multiLevelType w:val="hybridMultilevel"/>
    <w:tmpl w:val="32AA2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6C"/>
    <w:rsid w:val="00027E76"/>
    <w:rsid w:val="00080114"/>
    <w:rsid w:val="00111A6C"/>
    <w:rsid w:val="00153CE3"/>
    <w:rsid w:val="00182E6B"/>
    <w:rsid w:val="001B73FF"/>
    <w:rsid w:val="0022682A"/>
    <w:rsid w:val="00270F43"/>
    <w:rsid w:val="0027583D"/>
    <w:rsid w:val="00282541"/>
    <w:rsid w:val="0029516C"/>
    <w:rsid w:val="002A2710"/>
    <w:rsid w:val="002F618E"/>
    <w:rsid w:val="00362334"/>
    <w:rsid w:val="003D57E1"/>
    <w:rsid w:val="0047203A"/>
    <w:rsid w:val="004B469A"/>
    <w:rsid w:val="004C7176"/>
    <w:rsid w:val="004D3505"/>
    <w:rsid w:val="00535270"/>
    <w:rsid w:val="00541CA0"/>
    <w:rsid w:val="006277FF"/>
    <w:rsid w:val="00685E08"/>
    <w:rsid w:val="006B000E"/>
    <w:rsid w:val="006C3BB8"/>
    <w:rsid w:val="007110E8"/>
    <w:rsid w:val="0079038E"/>
    <w:rsid w:val="008313EC"/>
    <w:rsid w:val="008D7166"/>
    <w:rsid w:val="008E3B97"/>
    <w:rsid w:val="008E5481"/>
    <w:rsid w:val="008E71A9"/>
    <w:rsid w:val="009A0959"/>
    <w:rsid w:val="00AC3A9E"/>
    <w:rsid w:val="00B25F7A"/>
    <w:rsid w:val="00B57745"/>
    <w:rsid w:val="00CE48ED"/>
    <w:rsid w:val="00D06459"/>
    <w:rsid w:val="00E13A4E"/>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14"/>
    <w:pPr>
      <w:ind w:left="720"/>
      <w:contextualSpacing/>
    </w:pPr>
  </w:style>
  <w:style w:type="paragraph" w:styleId="Header">
    <w:name w:val="header"/>
    <w:basedOn w:val="Normal"/>
    <w:link w:val="HeaderChar"/>
    <w:uiPriority w:val="99"/>
    <w:unhideWhenUsed/>
    <w:rsid w:val="002F618E"/>
    <w:pPr>
      <w:tabs>
        <w:tab w:val="center" w:pos="4680"/>
        <w:tab w:val="right" w:pos="9360"/>
      </w:tabs>
    </w:pPr>
  </w:style>
  <w:style w:type="character" w:customStyle="1" w:styleId="HeaderChar">
    <w:name w:val="Header Char"/>
    <w:basedOn w:val="DefaultParagraphFont"/>
    <w:link w:val="Header"/>
    <w:uiPriority w:val="99"/>
    <w:rsid w:val="002F618E"/>
  </w:style>
  <w:style w:type="paragraph" w:styleId="Footer">
    <w:name w:val="footer"/>
    <w:basedOn w:val="Normal"/>
    <w:link w:val="FooterChar"/>
    <w:uiPriority w:val="99"/>
    <w:unhideWhenUsed/>
    <w:rsid w:val="002F618E"/>
    <w:pPr>
      <w:tabs>
        <w:tab w:val="center" w:pos="4680"/>
        <w:tab w:val="right" w:pos="9360"/>
      </w:tabs>
    </w:pPr>
  </w:style>
  <w:style w:type="character" w:customStyle="1" w:styleId="FooterChar">
    <w:name w:val="Footer Char"/>
    <w:basedOn w:val="DefaultParagraphFont"/>
    <w:link w:val="Footer"/>
    <w:uiPriority w:val="99"/>
    <w:rsid w:val="002F6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14"/>
    <w:pPr>
      <w:ind w:left="720"/>
      <w:contextualSpacing/>
    </w:pPr>
  </w:style>
  <w:style w:type="paragraph" w:styleId="Header">
    <w:name w:val="header"/>
    <w:basedOn w:val="Normal"/>
    <w:link w:val="HeaderChar"/>
    <w:uiPriority w:val="99"/>
    <w:unhideWhenUsed/>
    <w:rsid w:val="002F618E"/>
    <w:pPr>
      <w:tabs>
        <w:tab w:val="center" w:pos="4680"/>
        <w:tab w:val="right" w:pos="9360"/>
      </w:tabs>
    </w:pPr>
  </w:style>
  <w:style w:type="character" w:customStyle="1" w:styleId="HeaderChar">
    <w:name w:val="Header Char"/>
    <w:basedOn w:val="DefaultParagraphFont"/>
    <w:link w:val="Header"/>
    <w:uiPriority w:val="99"/>
    <w:rsid w:val="002F618E"/>
  </w:style>
  <w:style w:type="paragraph" w:styleId="Footer">
    <w:name w:val="footer"/>
    <w:basedOn w:val="Normal"/>
    <w:link w:val="FooterChar"/>
    <w:uiPriority w:val="99"/>
    <w:unhideWhenUsed/>
    <w:rsid w:val="002F618E"/>
    <w:pPr>
      <w:tabs>
        <w:tab w:val="center" w:pos="4680"/>
        <w:tab w:val="right" w:pos="9360"/>
      </w:tabs>
    </w:pPr>
  </w:style>
  <w:style w:type="character" w:customStyle="1" w:styleId="FooterChar">
    <w:name w:val="Footer Char"/>
    <w:basedOn w:val="DefaultParagraphFont"/>
    <w:link w:val="Footer"/>
    <w:uiPriority w:val="99"/>
    <w:rsid w:val="002F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Malone</dc:creator>
  <cp:lastModifiedBy>Carrie Malone</cp:lastModifiedBy>
  <cp:revision>15</cp:revision>
  <cp:lastPrinted>2013-08-15T12:21:00Z</cp:lastPrinted>
  <dcterms:created xsi:type="dcterms:W3CDTF">2013-08-14T19:48:00Z</dcterms:created>
  <dcterms:modified xsi:type="dcterms:W3CDTF">2013-10-11T12:07:00Z</dcterms:modified>
</cp:coreProperties>
</file>